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163CE" w14:textId="5E789BDD" w:rsidR="00953B3A" w:rsidRDefault="00826C16">
      <w:r w:rsidRPr="003B5504">
        <w:rPr>
          <w:rFonts w:ascii="Times New Roman" w:hAnsi="Times New Roman" w:cs="Times New Roman"/>
          <w:b/>
          <w:noProof/>
          <w:sz w:val="28"/>
          <w:szCs w:val="28"/>
        </w:rPr>
        <w:drawing>
          <wp:inline distT="0" distB="0" distL="0" distR="0" wp14:anchorId="3F03DE87" wp14:editId="788DF753">
            <wp:extent cx="4235904" cy="1209675"/>
            <wp:effectExtent l="0" t="0" r="0" b="0"/>
            <wp:docPr id="4" name="Picture 4"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_flag-Erasmus_vect_PO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50434" cy="1213824"/>
                    </a:xfrm>
                    <a:prstGeom prst="rect">
                      <a:avLst/>
                    </a:prstGeom>
                  </pic:spPr>
                </pic:pic>
              </a:graphicData>
            </a:graphic>
          </wp:inline>
        </w:drawing>
      </w:r>
      <w:r>
        <w:t xml:space="preserve">       </w:t>
      </w:r>
      <w:r w:rsidRPr="003B5504">
        <w:rPr>
          <w:noProof/>
          <w:sz w:val="28"/>
          <w:szCs w:val="28"/>
        </w:rPr>
        <w:drawing>
          <wp:inline distT="0" distB="0" distL="0" distR="0" wp14:anchorId="6C7C6346" wp14:editId="79E3C57B">
            <wp:extent cx="1457325" cy="1475866"/>
            <wp:effectExtent l="0" t="0" r="0" b="0"/>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06537" cy="1525704"/>
                    </a:xfrm>
                    <a:prstGeom prst="rect">
                      <a:avLst/>
                    </a:prstGeom>
                  </pic:spPr>
                </pic:pic>
              </a:graphicData>
            </a:graphic>
          </wp:inline>
        </w:drawing>
      </w:r>
    </w:p>
    <w:p w14:paraId="54005C41" w14:textId="3E159FE7" w:rsidR="00826C16" w:rsidRDefault="00B65B87" w:rsidP="00B65B87">
      <w:pPr>
        <w:jc w:val="center"/>
        <w:rPr>
          <w:rFonts w:ascii="Times New Roman" w:hAnsi="Times New Roman" w:cs="Times New Roman"/>
          <w:b/>
          <w:sz w:val="28"/>
          <w:szCs w:val="28"/>
        </w:rPr>
      </w:pPr>
      <w:r w:rsidRPr="00B65B87">
        <w:rPr>
          <w:rFonts w:ascii="Times New Roman" w:hAnsi="Times New Roman" w:cs="Times New Roman"/>
          <w:b/>
          <w:sz w:val="28"/>
          <w:szCs w:val="28"/>
        </w:rPr>
        <w:t>Το Γενικό Λύκειο Βαρθολομιού στην Πάδοβα</w:t>
      </w:r>
    </w:p>
    <w:p w14:paraId="5B272FB6" w14:textId="031435B6" w:rsidR="00B65B87" w:rsidRDefault="00B65B87" w:rsidP="00B65B87">
      <w:pPr>
        <w:ind w:firstLine="720"/>
        <w:jc w:val="both"/>
        <w:rPr>
          <w:rFonts w:ascii="Times New Roman" w:hAnsi="Times New Roman" w:cs="Times New Roman"/>
          <w:sz w:val="28"/>
          <w:szCs w:val="28"/>
        </w:rPr>
      </w:pPr>
      <w:r w:rsidRPr="00DC54CA">
        <w:rPr>
          <w:rFonts w:ascii="Times New Roman" w:hAnsi="Times New Roman" w:cs="Times New Roman"/>
          <w:sz w:val="28"/>
          <w:szCs w:val="28"/>
        </w:rPr>
        <w:t>Ολοκληρώθηκαν με επιτυχία οι εργασίες της πρώτης</w:t>
      </w:r>
      <w:r>
        <w:rPr>
          <w:rFonts w:ascii="Times New Roman" w:hAnsi="Times New Roman" w:cs="Times New Roman"/>
          <w:sz w:val="28"/>
          <w:szCs w:val="28"/>
        </w:rPr>
        <w:t xml:space="preserve">, μικρής διάρκειας ανταλλαγής ομάδων μαθητών/τριών </w:t>
      </w:r>
      <w:r w:rsidRPr="00DC54CA">
        <w:rPr>
          <w:rFonts w:ascii="Times New Roman" w:hAnsi="Times New Roman" w:cs="Times New Roman"/>
          <w:sz w:val="28"/>
          <w:szCs w:val="28"/>
        </w:rPr>
        <w:t xml:space="preserve">του προγράμματος </w:t>
      </w:r>
      <w:r w:rsidRPr="00DC54CA">
        <w:rPr>
          <w:rFonts w:ascii="Times New Roman" w:hAnsi="Times New Roman" w:cs="Times New Roman"/>
          <w:sz w:val="28"/>
          <w:szCs w:val="28"/>
          <w:lang w:val="en-US"/>
        </w:rPr>
        <w:t>Erasmus</w:t>
      </w:r>
      <w:r w:rsidRPr="00DC54CA">
        <w:rPr>
          <w:rFonts w:ascii="Times New Roman" w:hAnsi="Times New Roman" w:cs="Times New Roman"/>
          <w:sz w:val="28"/>
          <w:szCs w:val="28"/>
        </w:rPr>
        <w:t>+ με τίτλο «Το δίλημμα των εφήβων: Φιλο-κοινωνική ή Μη κοινωνική συμπεριφορά»</w:t>
      </w:r>
      <w:r w:rsidRPr="002B3534">
        <w:rPr>
          <w:rFonts w:ascii="Times New Roman" w:hAnsi="Times New Roman" w:cs="Times New Roman"/>
          <w:sz w:val="28"/>
          <w:szCs w:val="28"/>
        </w:rPr>
        <w:t xml:space="preserve">, </w:t>
      </w:r>
      <w:r w:rsidRPr="00DC54CA">
        <w:rPr>
          <w:rFonts w:ascii="Times New Roman" w:hAnsi="Times New Roman" w:cs="Times New Roman"/>
          <w:sz w:val="28"/>
          <w:szCs w:val="28"/>
        </w:rPr>
        <w:t xml:space="preserve">που έλαβε χώρα </w:t>
      </w:r>
      <w:r>
        <w:rPr>
          <w:rFonts w:ascii="Times New Roman" w:hAnsi="Times New Roman" w:cs="Times New Roman"/>
          <w:sz w:val="28"/>
          <w:szCs w:val="28"/>
        </w:rPr>
        <w:t>στην Πάδοβα</w:t>
      </w:r>
      <w:r w:rsidRPr="00DC54CA">
        <w:rPr>
          <w:rFonts w:ascii="Times New Roman" w:hAnsi="Times New Roman" w:cs="Times New Roman"/>
          <w:sz w:val="28"/>
          <w:szCs w:val="28"/>
        </w:rPr>
        <w:t xml:space="preserve"> </w:t>
      </w:r>
      <w:r>
        <w:rPr>
          <w:rFonts w:ascii="Times New Roman" w:hAnsi="Times New Roman" w:cs="Times New Roman"/>
          <w:sz w:val="28"/>
          <w:szCs w:val="28"/>
        </w:rPr>
        <w:t xml:space="preserve">της Ιταλίας το διάστημα 25/2 έως 1/3 </w:t>
      </w:r>
      <w:r w:rsidRPr="00DC54CA">
        <w:rPr>
          <w:rFonts w:ascii="Times New Roman" w:hAnsi="Times New Roman" w:cs="Times New Roman"/>
          <w:sz w:val="28"/>
          <w:szCs w:val="28"/>
        </w:rPr>
        <w:t xml:space="preserve">και στο οποίο η </w:t>
      </w:r>
      <w:r>
        <w:rPr>
          <w:rFonts w:ascii="Times New Roman" w:hAnsi="Times New Roman" w:cs="Times New Roman"/>
          <w:sz w:val="28"/>
          <w:szCs w:val="28"/>
        </w:rPr>
        <w:t xml:space="preserve">Περιφερειακή Ενότητα Ηλείας </w:t>
      </w:r>
      <w:r w:rsidRPr="00DC54CA">
        <w:rPr>
          <w:rFonts w:ascii="Times New Roman" w:hAnsi="Times New Roman" w:cs="Times New Roman"/>
          <w:sz w:val="28"/>
          <w:szCs w:val="28"/>
        </w:rPr>
        <w:t>εκπροσωπ</w:t>
      </w:r>
      <w:r>
        <w:rPr>
          <w:rFonts w:ascii="Times New Roman" w:hAnsi="Times New Roman" w:cs="Times New Roman"/>
          <w:sz w:val="28"/>
          <w:szCs w:val="28"/>
        </w:rPr>
        <w:t>ήθηκε</w:t>
      </w:r>
      <w:r w:rsidRPr="00DC54CA">
        <w:rPr>
          <w:rFonts w:ascii="Times New Roman" w:hAnsi="Times New Roman" w:cs="Times New Roman"/>
          <w:sz w:val="28"/>
          <w:szCs w:val="28"/>
        </w:rPr>
        <w:t xml:space="preserve"> από το Γενικό Λύκειο Βαρθολομιού.</w:t>
      </w:r>
    </w:p>
    <w:p w14:paraId="28FFAA2B" w14:textId="5957B164" w:rsidR="00826C16" w:rsidRDefault="00B65B87" w:rsidP="00816B73">
      <w:pPr>
        <w:ind w:firstLine="720"/>
        <w:jc w:val="both"/>
        <w:rPr>
          <w:rFonts w:ascii="Times New Roman" w:hAnsi="Times New Roman" w:cs="Times New Roman"/>
          <w:sz w:val="28"/>
          <w:szCs w:val="28"/>
        </w:rPr>
      </w:pPr>
      <w:r>
        <w:rPr>
          <w:rFonts w:ascii="Times New Roman" w:hAnsi="Times New Roman" w:cs="Times New Roman"/>
          <w:sz w:val="28"/>
          <w:szCs w:val="28"/>
        </w:rPr>
        <w:t xml:space="preserve">Το συγκεκριμένο πρόγραμμα αφορά σε στρατηγική σχέση για τη σχολική εκπαίδευση με οριζόντια προτεραιότητα τον κοινωνικό αποκλεισμό. </w:t>
      </w:r>
      <w:r w:rsidR="00826C16" w:rsidRPr="00816B73">
        <w:rPr>
          <w:rFonts w:ascii="Times New Roman" w:hAnsi="Times New Roman" w:cs="Times New Roman"/>
          <w:sz w:val="28"/>
          <w:szCs w:val="28"/>
        </w:rPr>
        <w:t xml:space="preserve">Η αντιμετώπιση του ζητήματος της ένταξης και αποκλεισμού είναι ένας από τους βασικούς στόχους του Ευρωπαϊκού Στρατηγικού Πλαισίου για την Εκπαίδευση και την Κατάρτιση (i 2020). Με δεδομένη τη μακροπρόθεσμη οικονομική και προσφυγική κρίση και τη συχνότητα των τρομοκρατικών επιθέσεων,η καταπολέμηση του αποκλεισμού είναι εκ των ων ουκ άνευ για την κοινωνική συνοχή της Ευρώπης. </w:t>
      </w:r>
      <w:r w:rsidR="00816B73" w:rsidRPr="00816B73">
        <w:rPr>
          <w:rFonts w:ascii="Times New Roman" w:hAnsi="Times New Roman" w:cs="Times New Roman"/>
          <w:sz w:val="28"/>
          <w:szCs w:val="28"/>
        </w:rPr>
        <w:t>Το</w:t>
      </w:r>
      <w:r w:rsidR="00826C16" w:rsidRPr="00816B73">
        <w:rPr>
          <w:rFonts w:ascii="Times New Roman" w:hAnsi="Times New Roman" w:cs="Times New Roman"/>
          <w:sz w:val="28"/>
          <w:szCs w:val="28"/>
        </w:rPr>
        <w:t xml:space="preserve"> πρόγραμμα αυτό αντιμετωπίζει το θέμα της ένταξης-αποκλεισμού υπό το πρίσμα της φιλο-κοινωνικής και αντι-κοινωνικής συμπεριφοράς. Ιδίως μέσα από καινοτόμες και ολοκληρωμένες προσεγγίσεις προωθεί την κυριότητα των κοινών αξιών, όπως η ισότητα, συμπεριλαμβανομένης της ισότητας των φύλων, της μη διάκρισης και της κοινωνικής ένταξης και τις εντάσσει  σε μια γενικότερη θεωρητική υπεύθυνης και φιλο-κοινωνικής διαδικασίας λήψης αποφάσεων.</w:t>
      </w:r>
    </w:p>
    <w:p w14:paraId="77D61ED5" w14:textId="7D37B22F" w:rsidR="0006623C" w:rsidRDefault="00816B73" w:rsidP="00816B73">
      <w:pPr>
        <w:ind w:firstLine="720"/>
        <w:jc w:val="both"/>
        <w:rPr>
          <w:rFonts w:ascii="Times New Roman" w:hAnsi="Times New Roman" w:cs="Times New Roman"/>
          <w:sz w:val="28"/>
          <w:szCs w:val="28"/>
        </w:rPr>
      </w:pPr>
      <w:r>
        <w:rPr>
          <w:rFonts w:ascii="Times New Roman" w:hAnsi="Times New Roman" w:cs="Times New Roman"/>
          <w:sz w:val="28"/>
          <w:szCs w:val="28"/>
        </w:rPr>
        <w:t xml:space="preserve">Στο πλαίσιο της πρώτης αυτής μαθητικής ανταλλαγής, </w:t>
      </w:r>
      <w:r w:rsidR="0006623C">
        <w:rPr>
          <w:rFonts w:ascii="Times New Roman" w:hAnsi="Times New Roman" w:cs="Times New Roman"/>
          <w:sz w:val="28"/>
          <w:szCs w:val="28"/>
        </w:rPr>
        <w:t xml:space="preserve">10 μαθητές και μαθήτριες του Γενικού Λυκείου Βαρθολομιού συνοδευόμενοι από τον Διευθυντή του σχολείου, κ. Αθανάσιο Δεληπάλλα, και την υπεύθυνη του προγράμματος, φιλόλογο, κ. Αννίτα Λάκκα, επισκέφτηκαν την έδρα του σχολείου-συντονιστή, του </w:t>
      </w:r>
      <w:r w:rsidR="0006623C">
        <w:rPr>
          <w:rFonts w:ascii="Times New Roman" w:hAnsi="Times New Roman" w:cs="Times New Roman"/>
          <w:sz w:val="28"/>
          <w:szCs w:val="28"/>
          <w:lang w:val="en-US"/>
        </w:rPr>
        <w:t>ITT</w:t>
      </w:r>
      <w:r w:rsidR="0006623C" w:rsidRPr="0006623C">
        <w:rPr>
          <w:rFonts w:ascii="Times New Roman" w:hAnsi="Times New Roman" w:cs="Times New Roman"/>
          <w:sz w:val="28"/>
          <w:szCs w:val="28"/>
        </w:rPr>
        <w:t xml:space="preserve"> </w:t>
      </w:r>
      <w:r w:rsidR="0006623C">
        <w:rPr>
          <w:rFonts w:ascii="Times New Roman" w:hAnsi="Times New Roman" w:cs="Times New Roman"/>
          <w:sz w:val="28"/>
          <w:szCs w:val="28"/>
          <w:lang w:val="en-US"/>
        </w:rPr>
        <w:t>Marconi</w:t>
      </w:r>
      <w:r w:rsidR="0006623C" w:rsidRPr="0006623C">
        <w:rPr>
          <w:rFonts w:ascii="Times New Roman" w:hAnsi="Times New Roman" w:cs="Times New Roman"/>
          <w:sz w:val="28"/>
          <w:szCs w:val="28"/>
        </w:rPr>
        <w:t xml:space="preserve">, </w:t>
      </w:r>
      <w:r w:rsidR="0006623C">
        <w:rPr>
          <w:rFonts w:ascii="Times New Roman" w:hAnsi="Times New Roman" w:cs="Times New Roman"/>
          <w:sz w:val="28"/>
          <w:szCs w:val="28"/>
        </w:rPr>
        <w:t>την Πάδοβα. Τόσο οι μαθητές/τριες όσο και οι συνοδοί εκπαιδευτικοί συμμετείχαν σε δράσεις συντονιζόμενες από το Πανεπιστήμιο της Πάδοβας. Ταυτόχρονα είχαν τη δυνατότητα να γνωριστούν με τους/τις μαθητές/τριες και τους εκπαιδευτικούς των υπόλοιπων σχολείων/εταίρων, να ανταλλάξουν εμπειρίες και καλές πρακτικές από τη σχολική τους ζωή, να παρουσιάσουν τις δράσεις που ως τώρα έχουν υλοποιήσει στα σχολεία τους στο πλαίσιο του προγράμματος. Ταυτόχρονα, είχαν την ευκαιρία να επισκεφτούν και να ξεναγηθούν στην Πάδοβα, τη Βενετία και τη Βερόνα.</w:t>
      </w:r>
    </w:p>
    <w:p w14:paraId="143D3215" w14:textId="5D532082" w:rsidR="00816B73" w:rsidRPr="00816B73" w:rsidRDefault="0006623C" w:rsidP="00816B73">
      <w:pPr>
        <w:ind w:firstLine="720"/>
        <w:jc w:val="both"/>
        <w:rPr>
          <w:rFonts w:ascii="Times New Roman" w:hAnsi="Times New Roman" w:cs="Times New Roman"/>
          <w:sz w:val="28"/>
          <w:szCs w:val="28"/>
        </w:rPr>
      </w:pPr>
      <w:r>
        <w:rPr>
          <w:rFonts w:ascii="Times New Roman" w:hAnsi="Times New Roman" w:cs="Times New Roman"/>
          <w:sz w:val="28"/>
          <w:szCs w:val="28"/>
        </w:rPr>
        <w:t xml:space="preserve">«Ήταν αναμφισβήτητα μια εβδομάδα γεμάτη δράσεις και συγκινήσεις που άφησε στους συμμετέχοντες τις καλύτερες εντυπώσεις και αναμνήσεις», δήλωσε η υπεύθυνη εκπαιδευτικός, κ. Αννίτα Λάκκα, και πρόσθεσε ότι «αναμένουμε με ανυπομονησία την επόμενη μετακίνησή μας, αυτή τη φορά στο Βουκουρέστι, για να συσφίξουμε ακόμη περισσότερο τις σχέσεις μας και να διαχύσουμε τα αποτελέσματα των δράσεών μας αναφορικά με τον κοινωνικό αποκλεισμό». </w:t>
      </w:r>
    </w:p>
    <w:p w14:paraId="502A76CC" w14:textId="77777777" w:rsidR="00D71E8E" w:rsidRDefault="00022C1D" w:rsidP="00816B73">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33DC4E" wp14:editId="6ED98A12">
            <wp:extent cx="4350385" cy="3262997"/>
            <wp:effectExtent l="0" t="0" r="0" b="0"/>
            <wp:docPr id="2" name="Picture 2" descr="A picture containing person, indoor,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26_104804.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4360479" cy="3270568"/>
                    </a:xfrm>
                    <a:prstGeom prst="rect">
                      <a:avLst/>
                    </a:prstGeom>
                  </pic:spPr>
                </pic:pic>
              </a:graphicData>
            </a:graphic>
          </wp:inline>
        </w:drawing>
      </w:r>
    </w:p>
    <w:p w14:paraId="3217E277" w14:textId="58E47A08" w:rsidR="00816B73" w:rsidRPr="00816B73" w:rsidRDefault="00022C1D" w:rsidP="00816B73">
      <w:pPr>
        <w:ind w:firstLine="720"/>
        <w:jc w:val="both"/>
        <w:rPr>
          <w:rFonts w:ascii="Times New Roman" w:hAnsi="Times New Roman" w:cs="Times New Roman"/>
          <w:sz w:val="28"/>
          <w:szCs w:val="28"/>
        </w:rPr>
      </w:pPr>
      <w:bookmarkStart w:id="0" w:name="_GoBack"/>
      <w:bookmarkEnd w:id="0"/>
      <w:r>
        <w:rPr>
          <w:rFonts w:ascii="Times New Roman" w:hAnsi="Times New Roman" w:cs="Times New Roman"/>
          <w:noProof/>
          <w:sz w:val="28"/>
          <w:szCs w:val="28"/>
        </w:rPr>
        <w:drawing>
          <wp:inline distT="0" distB="0" distL="0" distR="0" wp14:anchorId="652DB6CA" wp14:editId="01BA86CF">
            <wp:extent cx="5469435" cy="4101978"/>
            <wp:effectExtent l="0" t="1905" r="0" b="0"/>
            <wp:docPr id="3" name="Picture 3" descr="A picture containing in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27_12032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473990" cy="4105394"/>
                    </a:xfrm>
                    <a:prstGeom prst="rect">
                      <a:avLst/>
                    </a:prstGeom>
                  </pic:spPr>
                </pic:pic>
              </a:graphicData>
            </a:graphic>
          </wp:inline>
        </w:drawing>
      </w:r>
    </w:p>
    <w:sectPr w:rsidR="00816B73" w:rsidRPr="00816B73" w:rsidSect="00826C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C16"/>
    <w:rsid w:val="00022C1D"/>
    <w:rsid w:val="0006623C"/>
    <w:rsid w:val="00372E5F"/>
    <w:rsid w:val="007C0803"/>
    <w:rsid w:val="00816B73"/>
    <w:rsid w:val="00826C16"/>
    <w:rsid w:val="00953B3A"/>
    <w:rsid w:val="00B42E2E"/>
    <w:rsid w:val="00B65B87"/>
    <w:rsid w:val="00D71E8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2DA51"/>
  <w15:chartTrackingRefBased/>
  <w15:docId w15:val="{9047A786-9DBB-4ACA-A8CF-95F4D5C1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411</Words>
  <Characters>2225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2019-03-03T19:20:00Z</dcterms:created>
  <dcterms:modified xsi:type="dcterms:W3CDTF">2019-03-11T20:05:00Z</dcterms:modified>
</cp:coreProperties>
</file>